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CD" w:rsidRPr="008F2433" w:rsidRDefault="00FA71CD" w:rsidP="00FA71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FA71CD" w:rsidRPr="008F2433" w:rsidRDefault="00FA71CD" w:rsidP="00FA71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FA71CD" w:rsidRPr="008F2433" w:rsidRDefault="00FA71CD" w:rsidP="00FA71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__.__.2021 №____</w:t>
      </w:r>
    </w:p>
    <w:p w:rsidR="00FA71CD" w:rsidRPr="008F2433" w:rsidRDefault="00FA71CD" w:rsidP="00FA71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A71CD" w:rsidRDefault="00FA71CD" w:rsidP="00FA71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FA71CD" w:rsidRPr="0042521C" w:rsidRDefault="00FA71CD" w:rsidP="00FA71CD">
      <w:pPr>
        <w:jc w:val="center"/>
        <w:rPr>
          <w:rFonts w:ascii="Times New Roman" w:hAnsi="Times New Roman"/>
          <w:b/>
          <w:sz w:val="36"/>
          <w:szCs w:val="36"/>
        </w:rPr>
      </w:pPr>
      <w:r w:rsidRPr="0042521C">
        <w:rPr>
          <w:rFonts w:ascii="Times New Roman" w:hAnsi="Times New Roman"/>
          <w:b/>
          <w:sz w:val="36"/>
          <w:szCs w:val="36"/>
        </w:rPr>
        <w:t>С Т А Т У Т</w:t>
      </w:r>
    </w:p>
    <w:p w:rsidR="00FA71CD" w:rsidRPr="0042521C" w:rsidRDefault="00FA71CD" w:rsidP="00FA7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A71CD" w:rsidRPr="00FA71CD" w:rsidRDefault="00FA71CD" w:rsidP="00FA71CD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42521C">
        <w:rPr>
          <w:rFonts w:ascii="Times New Roman" w:hAnsi="Times New Roman"/>
          <w:b/>
          <w:sz w:val="36"/>
          <w:szCs w:val="36"/>
        </w:rPr>
        <w:t xml:space="preserve">КОМУНАЛЬНОГО </w:t>
      </w:r>
      <w:r>
        <w:rPr>
          <w:rFonts w:ascii="Times New Roman" w:hAnsi="Times New Roman"/>
          <w:b/>
          <w:sz w:val="36"/>
          <w:szCs w:val="36"/>
          <w:lang w:val="uk-UA"/>
        </w:rPr>
        <w:t>ЗАКЛАДУ</w:t>
      </w:r>
    </w:p>
    <w:p w:rsidR="00FA71CD" w:rsidRPr="000B4BBA" w:rsidRDefault="00FA71CD" w:rsidP="00FA71C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0B4BBA">
        <w:rPr>
          <w:rFonts w:ascii="Times New Roman" w:hAnsi="Times New Roman"/>
          <w:b/>
          <w:sz w:val="36"/>
          <w:szCs w:val="36"/>
          <w:lang w:val="uk-UA"/>
        </w:rPr>
        <w:t>«</w:t>
      </w:r>
      <w:r>
        <w:rPr>
          <w:rFonts w:ascii="Times New Roman" w:hAnsi="Times New Roman"/>
          <w:b/>
          <w:sz w:val="36"/>
          <w:szCs w:val="36"/>
          <w:lang w:val="uk-UA"/>
        </w:rPr>
        <w:t>ЗАКАРПАТСЬКИЙ ІНСТИТУТ ПІСЛЯДИПЛОМНОЇ ПЕДАГОГІЧНОЇ ОСВІТИ</w:t>
      </w:r>
      <w:r w:rsidRPr="000B4BBA">
        <w:rPr>
          <w:rFonts w:ascii="Times New Roman" w:hAnsi="Times New Roman"/>
          <w:b/>
          <w:sz w:val="36"/>
          <w:szCs w:val="36"/>
          <w:lang w:val="uk-UA"/>
        </w:rPr>
        <w:t>»</w:t>
      </w:r>
    </w:p>
    <w:p w:rsidR="00FA71CD" w:rsidRPr="0042521C" w:rsidRDefault="00FA71CD" w:rsidP="00FA71CD">
      <w:pPr>
        <w:jc w:val="center"/>
        <w:rPr>
          <w:rFonts w:ascii="Times New Roman" w:hAnsi="Times New Roman"/>
          <w:b/>
          <w:sz w:val="36"/>
          <w:szCs w:val="36"/>
        </w:rPr>
      </w:pPr>
      <w:r w:rsidRPr="0042521C">
        <w:rPr>
          <w:rFonts w:ascii="Times New Roman" w:hAnsi="Times New Roman"/>
          <w:b/>
          <w:sz w:val="36"/>
          <w:szCs w:val="36"/>
        </w:rPr>
        <w:t>ЗАКАРПАТСЬКОЇ ОБЛАСНОЇ РАДИ</w:t>
      </w:r>
    </w:p>
    <w:p w:rsidR="00FA71CD" w:rsidRPr="0042521C" w:rsidRDefault="00FA71CD" w:rsidP="00FA7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A71CD" w:rsidRPr="0042521C" w:rsidRDefault="00FA71CD" w:rsidP="00FA71CD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42521C">
        <w:rPr>
          <w:rFonts w:ascii="Times New Roman" w:hAnsi="Times New Roman"/>
          <w:b/>
          <w:bCs/>
          <w:sz w:val="36"/>
          <w:szCs w:val="36"/>
        </w:rPr>
        <w:t xml:space="preserve">(нова </w:t>
      </w:r>
      <w:proofErr w:type="spellStart"/>
      <w:r w:rsidRPr="0042521C">
        <w:rPr>
          <w:rFonts w:ascii="Times New Roman" w:hAnsi="Times New Roman"/>
          <w:b/>
          <w:bCs/>
          <w:sz w:val="36"/>
          <w:szCs w:val="36"/>
        </w:rPr>
        <w:t>редакція</w:t>
      </w:r>
      <w:proofErr w:type="spellEnd"/>
      <w:r w:rsidRPr="0042521C">
        <w:rPr>
          <w:rFonts w:ascii="Times New Roman" w:hAnsi="Times New Roman"/>
          <w:b/>
          <w:bCs/>
          <w:sz w:val="36"/>
          <w:szCs w:val="36"/>
        </w:rPr>
        <w:t>)</w:t>
      </w:r>
    </w:p>
    <w:p w:rsidR="00FA71CD" w:rsidRPr="0042521C" w:rsidRDefault="00FA71CD" w:rsidP="00FA71CD">
      <w:pPr>
        <w:jc w:val="center"/>
        <w:rPr>
          <w:rFonts w:ascii="Times New Roman" w:hAnsi="Times New Roman"/>
          <w:sz w:val="36"/>
          <w:szCs w:val="36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rPr>
          <w:rFonts w:ascii="Times New Roman" w:hAnsi="Times New Roman"/>
          <w:sz w:val="28"/>
          <w:szCs w:val="28"/>
        </w:rPr>
      </w:pPr>
    </w:p>
    <w:p w:rsidR="00FA71CD" w:rsidRDefault="00FA71CD" w:rsidP="00FA71C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71CD" w:rsidRDefault="00FA71CD" w:rsidP="00FA71C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71CD" w:rsidRPr="00FA71CD" w:rsidRDefault="00FA71CD" w:rsidP="00FA71C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sz w:val="28"/>
          <w:szCs w:val="28"/>
        </w:rPr>
      </w:pPr>
    </w:p>
    <w:p w:rsidR="00FA71CD" w:rsidRPr="00847828" w:rsidRDefault="00FA71CD" w:rsidP="00FA71CD">
      <w:pPr>
        <w:jc w:val="center"/>
        <w:rPr>
          <w:rFonts w:ascii="Times New Roman" w:hAnsi="Times New Roman"/>
          <w:b/>
          <w:sz w:val="28"/>
          <w:szCs w:val="28"/>
        </w:rPr>
      </w:pPr>
      <w:r w:rsidRPr="00847828">
        <w:rPr>
          <w:rFonts w:ascii="Times New Roman" w:hAnsi="Times New Roman"/>
          <w:b/>
          <w:sz w:val="28"/>
          <w:szCs w:val="28"/>
        </w:rPr>
        <w:t>Ужгород</w:t>
      </w:r>
    </w:p>
    <w:p w:rsidR="00FA71CD" w:rsidRDefault="00FA71CD" w:rsidP="00FA71CD">
      <w:pPr>
        <w:jc w:val="center"/>
        <w:rPr>
          <w:rFonts w:ascii="Times New Roman" w:hAnsi="Times New Roman"/>
          <w:b/>
          <w:sz w:val="28"/>
          <w:szCs w:val="28"/>
        </w:rPr>
      </w:pPr>
      <w:r w:rsidRPr="00847828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r w:rsidRPr="0084782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7828">
        <w:rPr>
          <w:rFonts w:ascii="Times New Roman" w:hAnsi="Times New Roman"/>
          <w:b/>
          <w:sz w:val="28"/>
          <w:szCs w:val="28"/>
        </w:rPr>
        <w:t>рік</w:t>
      </w:r>
      <w:proofErr w:type="spellEnd"/>
    </w:p>
    <w:p w:rsidR="00EE0C32" w:rsidRDefault="00EE0C32" w:rsidP="00FA71C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FA71CD" w:rsidRPr="00FA71CD" w:rsidRDefault="00FA71CD" w:rsidP="00FA71C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1. ЗАГАЛЬНІ ПОЛОЖЕННЯ</w:t>
      </w:r>
    </w:p>
    <w:p w:rsidR="00FA71CD" w:rsidRDefault="00FA71CD" w:rsidP="00FA71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1.1. Цей Статут розроблений відповідно до чинного законодавства України і є документом, який регламентує діяльність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ського інституту післядипломної педагогічної освіти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(далі – Інститут).</w:t>
      </w:r>
    </w:p>
    <w:p w:rsidR="006C0CDA" w:rsidRPr="00FA71CD" w:rsidRDefault="006C0CDA" w:rsidP="00FA71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 Інститут заснований постановою виконавчого комітету Закарпатської обласної ради від 24 лютого 1946 року, є правонаступником Закарпатського обласного інституту удосконалення кваліфікації вчителів (пізніше Закарпатський інститут методики і виховання, підвищення кваліфікації педагогічних кадрів).</w:t>
      </w:r>
    </w:p>
    <w:p w:rsidR="00FA71CD" w:rsidRPr="00FA71CD" w:rsidRDefault="00FA71CD" w:rsidP="00FA71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ський інститут післядипломної педагогічної освіти є об’єктом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територіальних громад сіл, селищ, міст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ської області.</w:t>
      </w:r>
    </w:p>
    <w:p w:rsidR="00FA71CD" w:rsidRPr="00FA71CD" w:rsidRDefault="00FA71CD" w:rsidP="006C0CD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Майно Інституту є спільною власністю територіальних громад сіл,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селищ, міст, області. Власником майна є територіальна громада сіл, селищ, 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міст області в особі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обласної ради (далі – Засновник). </w:t>
      </w:r>
    </w:p>
    <w:p w:rsidR="00FA71CD" w:rsidRPr="00FA71CD" w:rsidRDefault="00FA71CD" w:rsidP="006C0CD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Функції управління галузевою діяльністю здійснює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науки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молоді </w:t>
      </w:r>
      <w:r w:rsidR="006C0CDA"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 xml:space="preserve">спорту Закарпатської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(далі –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A71CD" w:rsidRPr="00FA71CD" w:rsidRDefault="00FA71CD" w:rsidP="006C0CD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Організаційно-правова форма Інституту: комунальна організація (установа, заклад). Інститут є неприбутковою організацією.</w:t>
      </w:r>
    </w:p>
    <w:p w:rsidR="00FA71CD" w:rsidRPr="00FA71CD" w:rsidRDefault="00FA71CD" w:rsidP="006C0CD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Повна назва Інституту: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українською мовою - </w:t>
      </w:r>
      <w:r w:rsidR="006C0CDA" w:rsidRPr="006C0CDA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6C0CDA" w:rsidRPr="006C0CDA">
        <w:rPr>
          <w:rFonts w:ascii="Times New Roman" w:hAnsi="Times New Roman" w:cs="Times New Roman"/>
          <w:sz w:val="28"/>
          <w:szCs w:val="28"/>
          <w:lang w:val="uk-UA"/>
        </w:rPr>
        <w:t xml:space="preserve"> заклад «Закарпатськ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ий інститут</w:t>
      </w:r>
      <w:r w:rsidR="006C0CDA" w:rsidRPr="006C0CDA">
        <w:rPr>
          <w:rFonts w:ascii="Times New Roman" w:hAnsi="Times New Roman" w:cs="Times New Roman"/>
          <w:sz w:val="28"/>
          <w:szCs w:val="28"/>
          <w:lang w:val="uk-UA"/>
        </w:rPr>
        <w:t xml:space="preserve"> післядипломної педагогічної освіти» Закарпатської обласної ради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англійською мовою -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Communal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institution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Transcarpathian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Institute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Postgraduate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Pedagogical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Education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"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Transcarpathian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Regional</w:t>
      </w:r>
      <w:proofErr w:type="spellEnd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Council</w:t>
      </w:r>
      <w:proofErr w:type="spellEnd"/>
      <w:r w:rsidRPr="00FA71C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скорочена назва українською мовою: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КЗ «З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ІППО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» ЗОР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D073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Юридична адреса та місцезнаходження Інституту: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88000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ська обл.,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Ужгород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Волошина, 35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D073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ський інститут післядипломної педагогічної освіти є закладом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освіти, що здійснює спеціалізоване вдосконалення освіти та професійну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підготовку особи шляхом поглиблення, розширення й оновлення її професійних знань, умінь і навичок або отримання іншої спеціальності на основі здобутого раніше освітньо-кваліфікаційного рівня та практичного досвіду.</w:t>
      </w:r>
    </w:p>
    <w:p w:rsidR="00FA71CD" w:rsidRPr="00FA71CD" w:rsidRDefault="00FA71CD" w:rsidP="00D073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Інститут є складовою частиною загальної системи післядипломної освіти України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 та є складовою частиною освіти дорослих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D073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Інститут є юридичною особою, має поточний та інші рахунки в банківських установах, власну печатку зі своїм найменуванням, відокремлене майно, може від свого імені набувати майнові й особисті немайнові права і мати обов’язки в порядку, встановленому законодавством та цим Статутом, бути позивачем і відповідачем у суді.</w:t>
      </w:r>
    </w:p>
    <w:p w:rsidR="00FA71CD" w:rsidRPr="00FA71CD" w:rsidRDefault="00FA71CD" w:rsidP="00D073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ський інститут післядипломної педагогічної освіти 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є підпорядкованим, підзвітним та підконтрольним Власнику, а також Уповноваженому органу Закарпатської обласної ради із управління майном 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спільної власності територіальних громад сіл, селищ, міст Закарпатської області, визначеному рішеннями Закарпатської обласної ради (далі – Уповноважений орган Власника) в порядку та на підставах, визначених цим Статутом і рішенн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ями Закарпатської обласної ради, 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підпорядковується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департаменту освіти і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науки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 xml:space="preserve"> молоді та </w:t>
      </w:r>
      <w:r w:rsidR="00D0734D">
        <w:rPr>
          <w:rFonts w:ascii="Times New Roman" w:hAnsi="Times New Roman" w:cs="Times New Roman"/>
          <w:sz w:val="28"/>
          <w:szCs w:val="28"/>
          <w:lang w:val="uk-UA"/>
        </w:rPr>
        <w:t xml:space="preserve">спорту </w:t>
      </w:r>
      <w:r w:rsidR="00D0734D" w:rsidRPr="00D0734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 межах здійснення освітньої діяльності відповідно до законодавства України.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У частині науково-методичного та навчально-методичного забезпечення Інституту координацію здійснює Державна наукова установа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«Інститут модернізації змісту освіти» Міністерства освіти і науки України.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6C0C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Інститут здійснює свою діяльність відповідно до Конституції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A22">
        <w:rPr>
          <w:rFonts w:ascii="Times New Roman" w:hAnsi="Times New Roman" w:cs="Times New Roman"/>
          <w:sz w:val="28"/>
          <w:szCs w:val="28"/>
          <w:lang w:val="uk-UA"/>
        </w:rPr>
        <w:t>України, з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аконів України «Про освіту», «Про вищу освіту», «Про загальну середню освіту», «Про дошкільну освіту», «Про позашкільну освіту», «Про наукову і науково-технічну діяльність», «Про інноваційну діяльність</w:t>
      </w:r>
      <w:r w:rsidR="000B4BB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інших актів чинного законодавства з питань освіти та цього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Статуту.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Ліцензування, атестацію та акредитацію Інститут проходить у встановленому чинним законодавством порядку.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Замовниками підвищення кваліфікації та перепідготовки педагогічних кадрів є Міністерство освіти і науки України, 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</w:t>
      </w:r>
      <w:r w:rsidR="00573F27" w:rsidRPr="00573F27">
        <w:rPr>
          <w:rFonts w:ascii="Times New Roman" w:hAnsi="Times New Roman" w:cs="Times New Roman"/>
          <w:sz w:val="28"/>
          <w:szCs w:val="28"/>
          <w:lang w:val="uk-UA"/>
        </w:rPr>
        <w:t xml:space="preserve">освіти і науки, молоді та спорту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облдержадміністрації, заклади освіти, 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ізичні особи.</w:t>
      </w:r>
    </w:p>
    <w:p w:rsidR="006C0CDA" w:rsidRDefault="006C0CD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6C0CD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2. МЕТА, ЗАВДАННЯ ТА ПРАВА ІНСТИТУТУ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2.1. Головною метою діяльності Інституту є наукове і методичне забезпечення системи післядипломної педагогічної освіти відповідного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регіону, підвищення кваліфікації та перепідготовка керівних кадрів і педагогічних працівників освіти, здійснення на базі закладів освіти</w:t>
      </w:r>
      <w:r w:rsidR="0057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теоретичних і прикладних досліджень у галузі освіти, їх упровадження у практику освітньої системи.</w:t>
      </w:r>
    </w:p>
    <w:p w:rsidR="00FA71CD" w:rsidRPr="00FA71CD" w:rsidRDefault="00FA71CD" w:rsidP="00573F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2.2. Основними завданнями Інституту є: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провадження освітньої діяльності з метою забезпечення підвищення кваліфікації та перепідготовки педагогічних працівників дошкільної, загальної середньої та позашкільної освіти;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підвищення кваліфікації – набуття особою нових та/або вдосконалення раніше набутих </w:t>
      </w:r>
      <w:proofErr w:type="spellStart"/>
      <w:r w:rsidRPr="00FA71C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у межах професійної діяльності чи галузі знань;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стажування – набуття особою практичного досвіду виконання завдань та обов’язків у певній професійній діяльності або галузі знань; 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забезпечення оптимальної періодичності та термінів підвищення кваліфікації й перепідготовки керівних і педагогічних кадрів з урахуванням установленого порядку атестації фахівців;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проведення наукових досліджень, розробка і впровадження інноваційних педагогічних технологій у практику роботи закладів освіти;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методичне забезпечення освітнього процесу в закладах дошкільної, загальної середньої та позашкільної освіти регіону;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координація діяльності та надання науково-методичних консультацій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районним (міським) методичним службам регіону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248D" w:rsidRPr="00DA248D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DA248D" w:rsidRPr="00DA248D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професійного розвитку педагогів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територіальних громад області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аналіз, узагальнення і поширення перспективного педагогічного досвіду та педагогічних інновацій;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науковість, системність, гуманізація, демократизація, єдність, комплексність, диференціація, інтеграція, безперервність освітньої діяльності;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орієнтація на актуальні та перспективні форми трудової діяльності згідно з попитом на ринку праці;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впровадження модульної системи навчання з урахуванням індивідуальних потреб і можливостей кожної особистості;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дотримання вимог законодавства України та державних стандартів освіти;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забезпечення безпечних умов проведення освітньої діяльності;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виконання договірних зобов’язань з іншими суб’єктами освітньої, виробничої, наукової діяльності та громадянами, у тому числі за міжнародними угодами;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дотримання фінансової дисципліни та збереження майна;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соціальний захист учасників освітнього процесу.</w:t>
      </w:r>
    </w:p>
    <w:p w:rsidR="00FA71CD" w:rsidRPr="00FA71CD" w:rsidRDefault="00FA71CD" w:rsidP="00DA248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2.3. Інститут має право: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визначати зміст освіти з урахуванням державних стандартів;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визначати форми та засоби проведення освітнього процесу відповідно до ліцензованої освітньої діяльності;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здійснювати підвищення кваліфікації та перепідготовку керівних і педагогічних кадрів на замовлення Міністерства освіти і науки України, 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науки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молоді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та спорту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ської обласної державної адміністрації, закладів освіти, фізичних осіб;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розробляти та запроваджувати власні освітні програми та програми наукової діяльності, проводити дослідно-експериментальну роботу в закладах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освіти щодо удосконалення навчання, виховання і розвитку особистості;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надавати платні послуги, передбачені чинним законодавством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України;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здійснювати самостійну видавничу діяльність в установленому чинним</w:t>
      </w:r>
      <w:r w:rsidR="000B4B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законодавством порядку;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брати участь у діяльності міжнародних організацій;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створювати в установленому порядку структурні підрозділи;</w:t>
      </w:r>
    </w:p>
    <w:p w:rsid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застосовувати сучасні інноваційні технології реалізації змісту навчання на засадах його диференціації, індивідуалізації, запровадження</w:t>
      </w:r>
      <w:r w:rsidR="00DA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дистанційної очно-заочно</w:t>
      </w:r>
      <w:r w:rsidR="000B4BBA">
        <w:rPr>
          <w:rFonts w:ascii="Times New Roman" w:hAnsi="Times New Roman" w:cs="Times New Roman"/>
          <w:sz w:val="28"/>
          <w:szCs w:val="28"/>
          <w:lang w:val="uk-UA"/>
        </w:rPr>
        <w:t xml:space="preserve">ї та </w:t>
      </w:r>
      <w:proofErr w:type="spellStart"/>
      <w:r w:rsidR="000B4BBA">
        <w:rPr>
          <w:rFonts w:ascii="Times New Roman" w:hAnsi="Times New Roman" w:cs="Times New Roman"/>
          <w:sz w:val="28"/>
          <w:szCs w:val="28"/>
          <w:lang w:val="uk-UA"/>
        </w:rPr>
        <w:t>екстернатної</w:t>
      </w:r>
      <w:proofErr w:type="spellEnd"/>
      <w:r w:rsidR="000B4BBA">
        <w:rPr>
          <w:rFonts w:ascii="Times New Roman" w:hAnsi="Times New Roman" w:cs="Times New Roman"/>
          <w:sz w:val="28"/>
          <w:szCs w:val="28"/>
          <w:lang w:val="uk-UA"/>
        </w:rPr>
        <w:t xml:space="preserve"> форм навчання.</w:t>
      </w:r>
    </w:p>
    <w:p w:rsidR="000B4BBA" w:rsidRPr="00FA71CD" w:rsidRDefault="000B4BB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4BBA" w:rsidRPr="00FA71CD" w:rsidRDefault="00FA71CD" w:rsidP="000B4BB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3. СТРУКТУРА ІНСТИТУТУ</w:t>
      </w:r>
    </w:p>
    <w:p w:rsidR="00FA71CD" w:rsidRPr="00FA71CD" w:rsidRDefault="00FA71CD" w:rsidP="000B4B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3.1. Структура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 xml:space="preserve"> і штатна чисельність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Інституту 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>затвер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джується Засновником, відповідно до завдань та функцій Статуту Інституту з урахуванням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специфіки і потреб регіону. </w:t>
      </w:r>
    </w:p>
    <w:p w:rsidR="00FA71CD" w:rsidRPr="00FA71CD" w:rsidRDefault="00FA71CD" w:rsidP="000B4B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3.2. Структурними підрозділами Інституту є: кафедри, центри, відділи, наукові та методичні лабораторії, бібліотека, гуртожиток, бухгалтерська та господарська служби тощо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>, які створюються відповідно до законодавства України та функціонують згідно з окремими положеннями, що затверджуються рішеннями вченої ради Інституту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Default="00FA71CD" w:rsidP="00226E7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3.3. До складу Інституту можуть входити інші наукові, науковометодичні й виробничі підрозділи, у тому числі філії. Інститут може мати у своєму складі підрозділи перепідготовки та підвищення кваліфікації кадрів, факультети, навчально-методичні кабінети, обчислювальні центри, навчальновиробничі та творчі майстерні, навчально-дослідні господарства, виробничі структури, видавництво, заклади культурно-побутового призначення та інші підрозділи, діяльність яких не заборонена чинним законодавством.</w:t>
      </w:r>
    </w:p>
    <w:p w:rsidR="000B4BBA" w:rsidRPr="00FA71CD" w:rsidRDefault="000B4BBA" w:rsidP="00226E7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0B4BBA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 УПРАВЛІННЯ ІНСТИТУТОМ</w:t>
      </w:r>
    </w:p>
    <w:p w:rsidR="00FA71CD" w:rsidRPr="00FA71CD" w:rsidRDefault="00FA71CD" w:rsidP="00226E7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4.1. Засновник Інституту: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затверджує Статут Інституту, вносить до нього зміни у порядку, визначеному законодавством України;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здійснює призначення і звільнення директора Інституту в порядку,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визначеному чинним законодавством;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здійснює контроль за дотриманням умов, передбачених рішенням про заснування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здійснює контроль за дотриманням Статуту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приймає рішення про реорганізацію або ліквідацію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>затверджує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структуру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здійснює інші повноваження, передбачені законодавством України.</w:t>
      </w:r>
    </w:p>
    <w:p w:rsidR="00FA71CD" w:rsidRPr="00FA71CD" w:rsidRDefault="00FA71CD" w:rsidP="00B5011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4.2. Засновник координує діяльність Інституту відповідно до Статуту і може делегувати окремі повноваження директору відповідно до законодавства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України для безпосереднього управління діяльністю Інституту. </w:t>
      </w:r>
    </w:p>
    <w:p w:rsidR="00FA71CD" w:rsidRDefault="00FA71CD" w:rsidP="00B5011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4.3. Засновник в межах своїх повноважень наділений правами і обов’язками, передбаченими законодавством України.</w:t>
      </w:r>
    </w:p>
    <w:p w:rsidR="00B50112" w:rsidRPr="00B50112" w:rsidRDefault="00B50112" w:rsidP="00B501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4.4. </w:t>
      </w:r>
      <w:r w:rsidRPr="00B50112">
        <w:rPr>
          <w:rFonts w:ascii="Times New Roman" w:hAnsi="Times New Roman" w:cs="Times New Roman"/>
          <w:sz w:val="28"/>
          <w:szCs w:val="28"/>
          <w:lang w:val="uk-UA"/>
        </w:rPr>
        <w:t>Уповноважений орган Закарпатської обласної ради із управління майном спільної власності територіальних громад сіл, селищ, міст Закарпатської області (далі – Уповноважений орган Власника)</w:t>
      </w:r>
      <w:r w:rsidR="008C7A22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порядку і в межах, визначених рішеннями Закарпатської обласної ради та цим Статутом: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контроль за ефективним, цільовим і раціональним використанням майна спільної власності територіальних громад сіл, селищ, міст області (комунальної власності області), що передане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на праві оперативного управління або іншого речового права;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контроль за станом збереження об’єктів нерухомого майна, що належать до спільної власності територіальних громад сіл, селищ, міст Закарпатської області (комунальної власності області), які передані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на праві оперативного управління або іншого речового права, шляхом проведення їх планових та позапланових зовнішніх і внутрішніх оглядів;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контроль за своєчасністю та повнотою розрахунків з орендної плати за договорами оренди майна спільної власності територіальних громад сіл, селищ, міст Закарпатської області (комунальної власності області), укладених у встановленому законодавством України порядку, а також за правильністю розподілу цих надходжень і використанням коштів;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у встановленому законодавством України порядку передачу в оренду приміщень, що належать до спільної власності територіальних громад сіл, селищ, міст Закарпатської області (комунальної власності області) та передані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на праві оперативного управління або іншого речового права, які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 xml:space="preserve"> ним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не використовуються для здійснення статутної діяльності або використовуються неефективно, є надлишковими або безгосподарними;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передачу в оренду приміщень, що належать до спільної власності територіальних громад сіл, селищ, міст Закарпатської області (комунальної власності області) та передані в оперативне управління або користування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списання майна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>, що належить до спільної власності територіальних громад сіл, селищ, міст Закарпатської області, відповідно до порядку, встановленого Власником;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подає Власнику у визначеному порядку обґрунтовані пропозиції щодо вилучення майна, що належать до спільної власності територіальних громад сіл, селищ, міст Закарпатської області (комунальної власності області), з оперативного управління чи користування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подання Власнику письмових пропозицій щодо заходів підвищення ефективності використання майна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та притягнення до відповідальності Керівника за порушення цього Статуту відповідно до умов Контракту;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погодження передачі іншим фізичним та юридичним особам, обміну, передачі в оренду, належного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індивідуально визначеного рухомого майна, а також погодження його списання з балансу в установленому порядку;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здійснює погодження технічного завдання до </w:t>
      </w:r>
      <w:proofErr w:type="spellStart"/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>проєктно</w:t>
      </w:r>
      <w:proofErr w:type="spellEnd"/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-кошторисної документації та доцільність замовлення виготовлення </w:t>
      </w:r>
      <w:proofErr w:type="spellStart"/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>проєктно</w:t>
      </w:r>
      <w:proofErr w:type="spellEnd"/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-кошторисної документації на проведення капітального ремонту, реконструкції Майна, яке перебуває в оперативному управлінні/господарському віданні/оренді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або здійснення нового будівництва;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проведення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Інститутом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капітальних ремонтів, реконструкції та нового будівництва;</w:t>
      </w:r>
    </w:p>
    <w:p w:rsidR="00B50112" w:rsidRPr="00B50112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інші повноваження, визначені рішеннями Закарпатської обласної ради</w:t>
      </w:r>
      <w:r w:rsidR="000B4BB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50112" w:rsidRPr="00FA71CD" w:rsidRDefault="0008256A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може виконувати функції головного розпорядника коштів, здійснювати фінансування 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="00B50112" w:rsidRPr="00B50112">
        <w:rPr>
          <w:rFonts w:ascii="Times New Roman" w:hAnsi="Times New Roman" w:cs="Times New Roman"/>
          <w:sz w:val="28"/>
          <w:szCs w:val="28"/>
          <w:lang w:val="uk-UA"/>
        </w:rPr>
        <w:t xml:space="preserve"> на період і на умовах, передбачених законодавство</w:t>
      </w:r>
      <w:r w:rsidR="000B4BBA">
        <w:rPr>
          <w:rFonts w:ascii="Times New Roman" w:hAnsi="Times New Roman" w:cs="Times New Roman"/>
          <w:sz w:val="28"/>
          <w:szCs w:val="28"/>
          <w:lang w:val="uk-UA"/>
        </w:rPr>
        <w:t>м України та рішеннями Власника.</w:t>
      </w:r>
    </w:p>
    <w:p w:rsidR="008C7A22" w:rsidRDefault="00FA71CD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Керівництво Інститутом здійснює </w:t>
      </w:r>
      <w:r w:rsidR="00496AD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иректор, який призначається</w:t>
      </w:r>
      <w:r w:rsidR="00226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ADE">
        <w:rPr>
          <w:rFonts w:ascii="Times New Roman" w:hAnsi="Times New Roman" w:cs="Times New Roman"/>
          <w:sz w:val="28"/>
          <w:szCs w:val="28"/>
          <w:lang w:val="uk-UA"/>
        </w:rPr>
        <w:lastRenderedPageBreak/>
        <w:t>рішенням Засновника.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7A22" w:rsidRDefault="00496ADE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Директором</w:t>
      </w:r>
      <w:r w:rsidR="00B50112">
        <w:rPr>
          <w:rFonts w:ascii="Times New Roman" w:hAnsi="Times New Roman" w:cs="Times New Roman"/>
          <w:sz w:val="28"/>
          <w:szCs w:val="28"/>
          <w:lang w:val="uk-UA"/>
        </w:rPr>
        <w:t xml:space="preserve"> укладається контракт в передбаченому законом порядку</w:t>
      </w:r>
      <w:r w:rsidR="00FA71CD"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Директор Інституту призначається відповідно до чинного законодавства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України. </w:t>
      </w:r>
    </w:p>
    <w:p w:rsidR="00FA71CD" w:rsidRPr="00FA71CD" w:rsidRDefault="00496ADE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Вимоги до кандидата на посаду та порядок призначення Директора встановлюються законодавством України.</w:t>
      </w:r>
    </w:p>
    <w:p w:rsidR="00FA71CD" w:rsidRPr="00FA71CD" w:rsidRDefault="00FA71CD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496AD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Директор Інституту: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самостійно у межах чинного законодавства вирішує питання діяльності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у межах своїх повноважень видає накази і розпорядження, обов’язкові для виконання всіма підрозділами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представляє Інститут у державних та інших органах, несе відповідальність за його діяльність;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8C7A22">
        <w:rPr>
          <w:rFonts w:ascii="Times New Roman" w:hAnsi="Times New Roman" w:cs="Times New Roman"/>
          <w:sz w:val="28"/>
          <w:szCs w:val="28"/>
          <w:lang w:val="uk-UA"/>
        </w:rPr>
        <w:t>виконує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кошторис, укладає угоди, дає доручення, відкриває банківські рахунки;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приймає на роботу та звільняє з роботи працівників Інституту згідно з чинним законодавством;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застосовує заходи морального та матеріального заохочення, притягає до дисциплінарної відповідальності згідно з чинним законодавством;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забезпечує охорону праці, дотримання законності та порядку в межах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визначає функціональні обов’язки працівників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формує контингент слухачів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відраховує слухачів з Інституту та поновлює їх на навчання;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контролює виконання навчальних планів освітніх програм;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контролює дотримання штатно-фінансової дисципліни всіма підрозділами Інституту;</w:t>
      </w:r>
    </w:p>
    <w:p w:rsidR="00FA71CD" w:rsidRP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здійснює контроль за організацією наукової, науково-методичної,</w:t>
      </w:r>
      <w:r w:rsidR="00496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навчальної, культурно-масової та оздоровчої роботи в Інституті;</w:t>
      </w:r>
    </w:p>
    <w:p w:rsidR="00FA71CD" w:rsidRDefault="00FA71CD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розробляє і разом з профспілковим комітетом подає на затвердження загальним зборам трудового колективу Інституту Правила внутрішнього трудового розпорядку</w:t>
      </w:r>
      <w:r w:rsidR="000825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96ADE" w:rsidRDefault="00496ADE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AD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подає державному реєстратору документи для державної реєстрації змін до статуту у встановленому законом порядку;</w:t>
      </w:r>
    </w:p>
    <w:p w:rsidR="00496ADE" w:rsidRDefault="00496ADE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3CF4">
        <w:rPr>
          <w:rFonts w:ascii="Times New Roman" w:hAnsi="Times New Roman" w:cs="Times New Roman"/>
          <w:sz w:val="28"/>
          <w:szCs w:val="28"/>
          <w:lang w:val="uk-UA"/>
        </w:rPr>
        <w:t>несе відповідальність за результати діяльності Інституту перед Засновником та уповноваженим органом власника, перед уповноваженим органом з питань освіти і науки облдержадміністрації;</w:t>
      </w:r>
    </w:p>
    <w:p w:rsidR="00293CF4" w:rsidRDefault="00293CF4" w:rsidP="008C7A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CF4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3CF4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представляє інтереси </w:t>
      </w:r>
      <w:r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Pr="00293CF4">
        <w:rPr>
          <w:rFonts w:ascii="Times New Roman" w:hAnsi="Times New Roman" w:cs="Times New Roman"/>
          <w:sz w:val="28"/>
          <w:szCs w:val="28"/>
          <w:lang w:val="uk-UA"/>
        </w:rPr>
        <w:t xml:space="preserve"> в судах усіх інстанцій з усіма процесуальними правами, передбаченими законодавством, призначає шляхом видання відповідного наказу з числа працівників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Інституту </w:t>
      </w:r>
      <w:r w:rsidRPr="00293CF4">
        <w:rPr>
          <w:rFonts w:ascii="Times New Roman" w:hAnsi="Times New Roman" w:cs="Times New Roman"/>
          <w:sz w:val="28"/>
          <w:szCs w:val="28"/>
          <w:lang w:val="uk-UA"/>
        </w:rPr>
        <w:t xml:space="preserve">осіб, уповноважених діяти від імені </w:t>
      </w:r>
      <w:r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Pr="00293CF4">
        <w:rPr>
          <w:rFonts w:ascii="Times New Roman" w:hAnsi="Times New Roman" w:cs="Times New Roman"/>
          <w:sz w:val="28"/>
          <w:szCs w:val="28"/>
          <w:lang w:val="uk-UA"/>
        </w:rPr>
        <w:t xml:space="preserve"> в судах усіх інстанцій з усіма процесуальними правами, передбаченими законодавством, окрім обмежень, передбачених відповідним наказом.</w:t>
      </w:r>
    </w:p>
    <w:p w:rsidR="00835B70" w:rsidRPr="00FA71CD" w:rsidRDefault="00835B70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4.7. Директор Інституту звітує щороку в порядку, встановленому законодавством України, зобов’язаний оприлюднювати щорічний звіт 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свою діяльність на офіційному веб-сай</w:t>
      </w:r>
      <w:r w:rsidR="008C7A22">
        <w:rPr>
          <w:rFonts w:ascii="Times New Roman" w:hAnsi="Times New Roman" w:cs="Times New Roman"/>
          <w:sz w:val="28"/>
          <w:szCs w:val="28"/>
          <w:lang w:val="uk-UA"/>
        </w:rPr>
        <w:t>ті Інституту до кінця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 року, наступного за звітним. </w:t>
      </w:r>
    </w:p>
    <w:p w:rsidR="00FA71CD" w:rsidRPr="00FA71CD" w:rsidRDefault="00FA71CD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Відповідальність за виконання покладених на Інститут завдань, результати фінансово-господарської діяльності, стан і збереження будівель та </w:t>
      </w:r>
    </w:p>
    <w:p w:rsidR="00FA71CD" w:rsidRPr="00FA71CD" w:rsidRDefault="00FA71CD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іншого майна, переданого Інституту в користування та володіння, несе директор Інституту.</w:t>
      </w:r>
    </w:p>
    <w:p w:rsidR="00FA71CD" w:rsidRPr="00FA71CD" w:rsidRDefault="00FA71CD" w:rsidP="00293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Керівництво навчальною, науково-методичною, науково-дослідною, господарською діяльністю, міжнародним співробітництвом Інституту покладається на заступників директора, які відповідають за ці напрями роботи відповідно до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їх функціональних обов’язків.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Для вирішення основних питань функціонування Інституту, обговорення найважливіших напрямів наукової та інших видів діяльності, перспектив розвитку Інституту створюється вчена рада Інституту та інші робочі і дорадчі органи (директорат, науково-методична рада тощо), положення про які затверджуються директором Інституту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законодавства України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496A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. Вчена рада Інституту є його колегіальним органом. Вчену раду очолює її голова – директор. До складу вченої ради входять за посадами: заступники директора, головний бухгалтер, керівники органів самоврядування Інституту, а також виборні представники, які представляють </w:t>
      </w:r>
    </w:p>
    <w:p w:rsidR="00FA71CD" w:rsidRPr="00FA71CD" w:rsidRDefault="00FA71CD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науково-педагогічних працівників і обираються з числа завідуючих кафедрами, професорів, докторів наук; виборні представники, які представляють інших працівників Інституту і які працюють у ньому на постійній основі, відповідно до квот. При цьому не менш як 75 відсотків загальної чисельності її складу мають становити науково-педагогічні працівники 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Інституту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Виборні представники обираються вищим колегіальним органом громадського самоврядування Інституту за поданням структурних підрозділів, у яких вони працюють.</w:t>
      </w:r>
    </w:p>
    <w:p w:rsidR="00FA71CD" w:rsidRPr="00FA71CD" w:rsidRDefault="00FA71CD" w:rsidP="0008256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Рішення вченої ради Інституту вводяться в дію рішеннями його директора.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4.1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Науково-методична рада є колегіальним дорадчим органом.</w:t>
      </w:r>
    </w:p>
    <w:p w:rsid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Науково-методичну раду очолює директор Інституту. До складу науково-методичної ради входять заступники директора, керівники структурних підрозділів, голова професійної спілки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(в разі її утворення)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 Науково-методичною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радою розглядаються питання модернізації освіти в регіоні, перспективний педагогічний досвід, авторські навчальні програми, навчально-методичні посібники та рекомендації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тощо. </w:t>
      </w:r>
    </w:p>
    <w:p w:rsidR="0008256A" w:rsidRPr="00FA71CD" w:rsidRDefault="0008256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835B7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5. ОРГАНИ ГРОМАДСЬКОГО САМОВРЯДУВАННЯ</w:t>
      </w:r>
    </w:p>
    <w:p w:rsidR="00FA71CD" w:rsidRPr="00FA71CD" w:rsidRDefault="00FA71CD" w:rsidP="0008256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5.1. Вищим колегіальним орга</w:t>
      </w:r>
      <w:r w:rsidR="0008256A">
        <w:rPr>
          <w:rFonts w:ascii="Times New Roman" w:hAnsi="Times New Roman" w:cs="Times New Roman"/>
          <w:sz w:val="28"/>
          <w:szCs w:val="28"/>
          <w:lang w:val="uk-UA"/>
        </w:rPr>
        <w:t xml:space="preserve">ном громадського самоврядування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Інституту є загальні збори трудового колективу.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5.2. Органи самоврядування можуть мати різноманітні форми.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5.3. Метою громадського самоврядування в Інституті є сприяння захисту прав, забезпеченню виконання обов’язків учасників освітнього процесу, гармонійному розвитку особистості, формуванню практичних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навичок організатора-керівника закладу освіти, спеціаліста.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5.4. Органи самоврядування керуються у своїй діяльності чинним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законодавством України, нормативно-правовими актами Міністерства освіти і науки України, Національної академії педагогічних наук України, цим Статутом.</w:t>
      </w:r>
    </w:p>
    <w:p w:rsidR="00FA71CD" w:rsidRPr="00FA71CD" w:rsidRDefault="00FA71CD" w:rsidP="00835B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5.5. Основними завданнями органів самоврядування є: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забезпечення, захист прав та інтересів учасників освітнього процесу;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забезпечення виконання учасниками освітнього процесу своїх обов’язків;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сприяння навчальній, науковій, творчій діяльності учасників освітнього</w:t>
      </w:r>
      <w:r w:rsidR="00835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процесу;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створення необхідних умов для їх праці, навчання, проживання і відпочинку;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організація співробітництва з учасниками освітнього процесу інших закладів вищої освіти, закладів післядипломної освіти, працівниками наукових центрів, членами громадських організацій, у тому числі міжнародних;</w:t>
      </w:r>
    </w:p>
    <w:p w:rsid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сприяння проведенню серед слухачів соціологічних досліджень</w:t>
      </w:r>
      <w:r w:rsidR="001B2A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08256A" w:rsidRPr="00FA71CD" w:rsidRDefault="0008256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B2A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6. ОРГАНІЗАЦІЯ ОСВІТНЬОГО ПРОЦЕСУ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6.1. Порядок організації освітнього процесу в Інституті визначається відповідно до законодавства України, Державних стандартів освіти та інших нормативно-правових актів України.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6.2. Контроль за організацією освітнього процесу в Інституті, виконанням освітніх програм, термінами навчання, а також затвердження графіка курсів підвищення кваліфікації здійснює директорат Інституту.</w:t>
      </w:r>
    </w:p>
    <w:p w:rsidR="00FA71CD" w:rsidRDefault="00FA71CD" w:rsidP="0008256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6.3. Наукове, науково-методичне і навчально-м</w:t>
      </w:r>
      <w:r w:rsidR="0008256A">
        <w:rPr>
          <w:rFonts w:ascii="Times New Roman" w:hAnsi="Times New Roman" w:cs="Times New Roman"/>
          <w:sz w:val="28"/>
          <w:szCs w:val="28"/>
          <w:lang w:val="uk-UA"/>
        </w:rPr>
        <w:t xml:space="preserve">етодичне забезпечення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освітнього процесу в системі післядипломної педагогічної освіти здійснюється із використанням наукових праць і науково-методичних розробок наукових і науково-педагогічних та інших працівників Інституту, Державної наукової установи «Інститут модернізації змісту освіти» Міністерства освіти і науки України, наукових установ та організацій Національної академії педагогічних наук України, інших закладів освіти.</w:t>
      </w:r>
    </w:p>
    <w:p w:rsidR="001B2AD7" w:rsidRDefault="001B2AD7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6.4. Зарахування осіб для навчання за освітніми програмами та їх відрахування здійснюється відповідно до вимог нормативно-правових актів України, положень Інституту.</w:t>
      </w:r>
    </w:p>
    <w:p w:rsidR="001B2AD7" w:rsidRDefault="001B2AD7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6.5. Основними формами здобуття освіти є очна та дистанційна, що можуть поєднуватися.</w:t>
      </w:r>
    </w:p>
    <w:p w:rsidR="0008256A" w:rsidRDefault="0008256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B2A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7. ПРАВА ТА ОБОВ’ЯЗКИ УЧАСНИКІВ ОСВІТНЬОГО ПРОЦЕСУ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7.1. Учасниками освітнього процесу Інституту є: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слухачі курсів підвищення кваліфікації та особи, які навчаються за програмами перепідготовки, спеціалізації та стажування;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працівники кафедр, центрів, відділів та інших структурних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підрозділів Інституту;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педагогічні, наукові, науково-педагогічні працівники і спеціалісти Інституту.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7.2. Права та обов’язки учасників освітнього процесу Інституту визначаються законодавством України, Статутом Інституту, положеннями про структурні підрозділи та Правилами внутрішнього трудового розпорядку Інституту.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7.3. Учасники освітнього процесу Інституту мають право: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визначати вибіркові навчальні дисципліни (модулі), що передбачені освітніми програмами курсів підвищення кваліфікації;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відвідувати за вибором спецкурси, факультативи, тренінги та інші заняття, що проводяться структурними підрозділами Інституту в </w:t>
      </w:r>
      <w:proofErr w:type="spellStart"/>
      <w:r w:rsidRPr="00FA71CD">
        <w:rPr>
          <w:rFonts w:ascii="Times New Roman" w:hAnsi="Times New Roman" w:cs="Times New Roman"/>
          <w:sz w:val="28"/>
          <w:szCs w:val="28"/>
          <w:lang w:val="uk-UA"/>
        </w:rPr>
        <w:t>позанавчальний</w:t>
      </w:r>
      <w:proofErr w:type="spellEnd"/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час;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брати участь у формуванні індивідуального плану перепідготовки, стажування та підвищення кваліфікації;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брати участь у науковій, науково-методичній діяльності Інституту, конференціях, семінарах тощо;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 погодженням з керівниками структурних підрозділів Інституту виконувати випускну роботу за темою, що відрізняється від рекомендованих;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брати участь в обговоренні й вирішенні питань щодо вдосконалення освітнього процесу;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отримувати інформацію щодо педагогічного досвіду, інноваційної діяльності, дистанційного навчання в системі освіти;</w:t>
      </w:r>
    </w:p>
    <w:p w:rsidR="00FA71CD" w:rsidRPr="00FA71CD" w:rsidRDefault="001B2AD7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A71CD" w:rsidRPr="00FA71CD">
        <w:rPr>
          <w:rFonts w:ascii="Times New Roman" w:hAnsi="Times New Roman" w:cs="Times New Roman"/>
          <w:sz w:val="28"/>
          <w:szCs w:val="28"/>
          <w:lang w:val="uk-UA"/>
        </w:rPr>
        <w:t>користуватися в структурних підрозділах Інституту нормативно</w:t>
      </w:r>
      <w:r w:rsidR="0008256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A71CD" w:rsidRPr="00FA71CD">
        <w:rPr>
          <w:rFonts w:ascii="Times New Roman" w:hAnsi="Times New Roman" w:cs="Times New Roman"/>
          <w:sz w:val="28"/>
          <w:szCs w:val="28"/>
          <w:lang w:val="uk-UA"/>
        </w:rPr>
        <w:t>правовою, навчальною та науково-методичною документацією з питань професійної діяльності, а також бібліотекою, інформаційним фондом, послугами інших підрозділів у порядку, визначеному Статутом Інституту;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брати участь в анкетуванні, соціологічних дослідженнях, подавати рекомендації щодо удосконалення навчання, обмінюватись досвідом роботи за своїм фахом.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7.4. Слухачі, які навчаються в Інституті, користуються пільгами та гарантіями, передбаченими чинним законодавством.</w:t>
      </w:r>
    </w:p>
    <w:p w:rsid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7.5. При невиконанні освітньої програми, а також при грубому порушенні Правил внутрішнього трудового розпорядку слухачі відраховуються наказом директора Інституту з </w:t>
      </w:r>
      <w:proofErr w:type="spellStart"/>
      <w:r w:rsidRPr="00FA71CD">
        <w:rPr>
          <w:rFonts w:ascii="Times New Roman" w:hAnsi="Times New Roman" w:cs="Times New Roman"/>
          <w:sz w:val="28"/>
          <w:szCs w:val="28"/>
          <w:lang w:val="uk-UA"/>
        </w:rPr>
        <w:t>видачею</w:t>
      </w:r>
      <w:proofErr w:type="spellEnd"/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відповідної довідки про навчання в Інституті.</w:t>
      </w:r>
    </w:p>
    <w:p w:rsidR="0008256A" w:rsidRPr="00FA71CD" w:rsidRDefault="0008256A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B2A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8. КАДРОВЕ ЗАБЕЗПЕЧЕННЯ ІНСТИТУТУ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8.1. Чисельність працівників визначається директором Інституту в межах </w:t>
      </w:r>
      <w:r w:rsidR="001B2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штатного розпису, який затверджується </w:t>
      </w:r>
      <w:r w:rsidR="001B2AD7">
        <w:rPr>
          <w:rFonts w:ascii="Times New Roman" w:hAnsi="Times New Roman" w:cs="Times New Roman"/>
          <w:sz w:val="28"/>
          <w:szCs w:val="28"/>
          <w:lang w:val="uk-UA"/>
        </w:rPr>
        <w:t>Власником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8.2. Порядок заміщення посад і атестація науково-педагогічних працівників Інституту та персоналу наукових працівників визначається умовами, передбаченими для відповідних закладів та наукових установ.</w:t>
      </w:r>
    </w:p>
    <w:p w:rsidR="00FA71CD" w:rsidRDefault="00FA71CD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8.3. Права й обов’язки працівників Інституту визначаються Статутом, Правилами внутрішнього трудового розпорядку Інституту та посадовими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інструкціями.</w:t>
      </w:r>
    </w:p>
    <w:p w:rsidR="0008256A" w:rsidRPr="00FA71CD" w:rsidRDefault="0008256A" w:rsidP="001B2A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03B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9. НАУКОВА І МЕТОДИЧНА ДІЯЛЬНІСТЬ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9.1. Наукова та методична діяльність в Інституті є невід’ємною складовою освітньої діяльності й здійснюється відповідно до вимог чинного законодавства України. 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9.2. Інститут здійснює наукову та методичну діяльність з метою поліпшення якості навчання слухачів, широкого впровадження в освітній процес перспективних педагогічних й інформаційних технологій, сучасних технічних засобів навчання та прогнозує головні напрями, зміст післядипломної освіти педагогічних і керівних працівників освіти України.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9.3. Наукові дослідження в Інституті виконуються науковими, 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ауковопедагогічними та педагогічними працівниками структурних підрозділів, слухачами.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9.4. Інститут здійснює: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перспективне планування наукової, науково-методичної та дослідноекспериментал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ьної діяльності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подання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 xml:space="preserve"> та оприлюднення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 про результати наукової, науково-методичної та дослідно-експериментальної діяльності.</w:t>
      </w:r>
    </w:p>
    <w:p w:rsidR="0008256A" w:rsidRPr="00FA71CD" w:rsidRDefault="0008256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03B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10. МІЖНАРОДНЕ СПІВРОБІТНИЦТВО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10.1. Інститут здійснює міжнародне співробітництво, укладає договори про співробітництво, встановлює прямі зв’язки із закладами освіти, науковими установами та підприємствами іноземних держав, міжнародними організаціями, фондами тощо відповідно до законодавства України.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10.2. Основними напрямами міжнародного співробітництва Інституту є: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організація спільної з відповідними зарубіжними освітніми та науковими закладами перепідготовки і стажування студентів та слухачів;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обмін і взаємне стажування викладачів;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участь у програмах двостороннього та багатостороннього обміну науково-педагогічними та науковими працівниками;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проведення спільних наукових досліджень;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організація міжнародних конференцій, семінарів, симпозіумів, конгресів та інших заходів;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участь у міжнародних освітніх та наукових програмах;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спільна видавнича діяльність;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надання послуг, пов’язаних із здобуттям післядипломної освіти, іноземним громадянам в Україні;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створення спільних освітніх і наукових програм із закладами післядипломної освіти, вищої освіти, іноземними науковими установами, організаціями;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– відрядження за кордон науково-педагогічних, педагогічних та наукових працівників для педагогічної, науково-педагогічної та наукової роботи відповідно до міжнародних договорів України, а також договорів між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Інститутом та іноземними партнерами;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залучення науково-педагогічних, педагогічних та наукових працівників іноземних закладів вищої освіти для участі в педагогічній, науковопедагогічній та науковій роботі в Інституті;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інші напрями і форми, не заборонені законом.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10.3. Зовнішньоекономічна діяльність Інституту провадиться відповідно до законодавства України шляхом укладення договорів з іноземними юридичними та фізичними особами.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10.4. Основними напрямами зовнішньоекономічної діяльності Інституту є: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виконання наукових досліджень і науково-методичних розробок;</w:t>
      </w:r>
    </w:p>
    <w:p w:rsid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виконання наукових робіт для здобуття грантів, установлених фондами зарубіжних країн.</w:t>
      </w:r>
    </w:p>
    <w:p w:rsidR="0008256A" w:rsidRPr="00FA71CD" w:rsidRDefault="0008256A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103B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 ФІНАНСОВО-ГОСПОДАРСЬКА ДІЯЛЬНІСТЬ,</w:t>
      </w:r>
    </w:p>
    <w:p w:rsidR="00FA71CD" w:rsidRPr="00FA71CD" w:rsidRDefault="00FA71CD" w:rsidP="00103B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МАТЕРІАЛЬНО-ТЕХНІЧНА БАЗА ІНСТИТУТУ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11.1. Фінансово-господарська діяльність Інституту здійснюється відповідно до чинного законодавства України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 xml:space="preserve"> та цього Статуту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11.2. Інститут здійснює свою фінансово-господарську діяльність відповідно до річного кошторису доходів і видатків Інституту, 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пого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дженого відповідним структурним підрозділом 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ської обласної державної адміністрації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затвердженого </w:t>
      </w:r>
      <w:r w:rsidR="0008256A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Закарпатською 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обласною радою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11.3. Матеріально-технічну базу Інституту складають основні фонди, оборотні кошти та інші матеріальні та фінансові цінності, що передаються Засновником, вартість яких відображається на самостійному балансі.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11.4. Майно Інституту є спільною власності територіальних громад сіл, селищ, міст 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>Закарпат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ської області й закріплене за Інститутом на праві оперативного управління.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11.5. Інститут реалізує права користування і володіння відведеними йому земельними ділянками та переданим на баланс майном відповідно до чинного законодавства України. 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11.6. Право розпорядження майном здійснюється за згодою Засновника.</w:t>
      </w:r>
      <w:r w:rsidR="00103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Відчужувати основні засоби, обмінювати майно та здавати в оренду частину нежитлових приміщень Інститут має право лише з дозволу Засновника. Майно Інституту не може бути предметом застави, на майно не може бути звернено стягнення на вимогу кредиторів.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11.7. В Інституті створюються: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11.7.1. Загальний фонд на підготовку фахівців у межах державного (місцевого) замовлення та проведення науково-дослідних робіт.</w:t>
      </w:r>
    </w:p>
    <w:p w:rsidR="00FA71CD" w:rsidRPr="00FA71CD" w:rsidRDefault="00FA71CD" w:rsidP="00103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11.7.2. Спеціальний фонд, який формується за рахунок: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коштів, одержаних за підготовку, перепідготовку, підвищення кваліфікації фахівців, надання додаткових освітніх послуг згідно з укладеними договорами з юридичними і фізичними особами;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коштів, одержаних від проживання у гуртожитку Інституту;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доходів від здачі в оренду приміщень, обладнання;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– безоплатних та благодійних внесків юридичних і фізичних осіб, у тому числі з інших держав;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надходжень за виконання госп</w:t>
      </w:r>
      <w:r w:rsidR="008C5B8A">
        <w:rPr>
          <w:rFonts w:ascii="Times New Roman" w:hAnsi="Times New Roman" w:cs="Times New Roman"/>
          <w:sz w:val="28"/>
          <w:szCs w:val="28"/>
          <w:lang w:val="uk-UA"/>
        </w:rPr>
        <w:t>одарсько-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>договірної тематики за договорами з підприємствами, установами, організаціями і фізичними особами;</w:t>
      </w:r>
    </w:p>
    <w:p w:rsidR="00FA71CD" w:rsidRPr="00FA71CD" w:rsidRDefault="00FA71CD" w:rsidP="00C51D4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– інших доходів згідно з чинним законодавством.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11.8. Фінансування Інституту та оплата праці працівників Інституту здійснюються відповідно до чинного законодавства України. 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11.9. Кошти, матеріальні цінності та нематеріальні активи, що надходять безкоштовно у вигляді безповоротної фінансової допомоги або добровільних пожертвувань юридичних і фізичних о</w:t>
      </w:r>
      <w:r w:rsidR="008C5B8A">
        <w:rPr>
          <w:rFonts w:ascii="Times New Roman" w:hAnsi="Times New Roman" w:cs="Times New Roman"/>
          <w:sz w:val="28"/>
          <w:szCs w:val="28"/>
          <w:lang w:val="uk-UA"/>
        </w:rPr>
        <w:t>сіб, у тому числі нерезидентів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 для здійснення освітньої, наукової, виховної, оздоровчої, спортивної, культурної діяльності, не вважаються прибутком і не оподатковуються.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11.10. Кошти, які надходять на рахунок Інституту внаслідок освітньої та господарської діяльності Інституту, забороняється розподіляти між Засновником, керівництвом і працівниками Інституту (крім оплати їхньої праці, нарахування єдиного соціального внеску) та іншими пов’язаними з ними особами. Доходи Інституту використовуються виключно для фінансування видатків на утримання Інституту, реалізації мети (цілей, завдань) та напрямів діяльності, визначених цим Статутом.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11.11. Інститут самостійно здійснює оперативний, бухгалтерський і фінансовий облік свої діяльності, веде статистичну звітність, подає її в установленому законодавством України порядку до органів, яким законодавством надано право контролю за відповідними напрямами діяльності, складає та подає річну звітність та інші показники своєї діяльності.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11.12. Директор та головний бухгалтер Інституту несуть персональну відповідальність за достовірність бухгалтерської, фінансової та статистичної звітності, встановлену законодавством України.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11.13. Директор Інституту зобов’язаний щорічно звітувати перед вищим колегіальним органом громадського самоврядування Інституту про результати своєї роботи, діяльності Інституту, зокрема про виконання колективного договору.</w:t>
      </w:r>
    </w:p>
    <w:p w:rsid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11.14. Відносини Інституту з іншими установами, організаціями та громадянами в усіх сферах діяльності здійснюються на основі відповідних договорів.</w:t>
      </w:r>
    </w:p>
    <w:p w:rsidR="00082F8A" w:rsidRPr="00FA71CD" w:rsidRDefault="00082F8A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71CD" w:rsidRPr="00FA71CD" w:rsidRDefault="00FA71CD" w:rsidP="008C5B8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 ПРИКІНЦЕВІ ПОЛОЖЕННЯ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12.1. Зміни та доповнення до цього Статуту викладаються у новій редакції в тому ж порядку, що і сам Статут.</w:t>
      </w:r>
      <w:r w:rsidR="000A264B">
        <w:rPr>
          <w:rFonts w:ascii="Times New Roman" w:hAnsi="Times New Roman" w:cs="Times New Roman"/>
          <w:sz w:val="28"/>
          <w:szCs w:val="28"/>
          <w:lang w:val="uk-UA"/>
        </w:rPr>
        <w:t xml:space="preserve"> Статут Інституту, викладений в новій редакції, набуває чинності з моменту його державної реєстрації у встановленому порядку.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12.2. Припинення діяльності Інституту проводиться за рішенням Засновника або за рішенням суду, у порядку передбаченому чинним </w:t>
      </w:r>
      <w:r w:rsidRPr="00FA71CD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законодавством.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12.3. Припинення діяльності Інституту відбувається шляхом ліквідації або реорганізації (злиття, приєднання, поділ, перетворення).</w:t>
      </w:r>
    </w:p>
    <w:p w:rsidR="00FA71CD" w:rsidRPr="00FA71CD" w:rsidRDefault="00FA71CD" w:rsidP="00082F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12.4. Ліквідація здійснюється ліквідаційною комісією, яка утворюється Засновником або уповноваженим ним органом, у встановленому законом порядку.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12.5. При реорганізації Інституту його права та обов’язки переходять до правонаступника.</w:t>
      </w:r>
    </w:p>
    <w:p w:rsidR="00FA71CD" w:rsidRPr="00FA71CD" w:rsidRDefault="00FA71CD" w:rsidP="008C5B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 xml:space="preserve">12.6. В результаті ліквідації або реорганізації Інституту, активи, що залишились після задоволення претензій кредиторів, передаються одній або кільком неприбутковим організаціям відповідного виду або зараховуються до </w:t>
      </w:r>
    </w:p>
    <w:p w:rsidR="00FA71CD" w:rsidRPr="00FA71CD" w:rsidRDefault="00FA71CD" w:rsidP="00FA71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доходу місцевого бюджету.</w:t>
      </w:r>
    </w:p>
    <w:p w:rsidR="00FA71CD" w:rsidRPr="00FA71CD" w:rsidRDefault="00FA71CD" w:rsidP="00082F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71CD">
        <w:rPr>
          <w:rFonts w:ascii="Times New Roman" w:hAnsi="Times New Roman" w:cs="Times New Roman"/>
          <w:sz w:val="28"/>
          <w:szCs w:val="28"/>
          <w:lang w:val="uk-UA"/>
        </w:rPr>
        <w:t>12.7. З питань, що не врегульовані Статутом, Інститут керується законодавством України.</w:t>
      </w:r>
    </w:p>
    <w:p w:rsidR="00FA71CD" w:rsidRPr="00FA71CD" w:rsidRDefault="00FA71CD" w:rsidP="00FA71CD">
      <w:pPr>
        <w:rPr>
          <w:lang w:val="uk-UA"/>
        </w:rPr>
      </w:pPr>
    </w:p>
    <w:sectPr w:rsidR="00FA71CD" w:rsidRPr="00FA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6F"/>
    <w:rsid w:val="000604A7"/>
    <w:rsid w:val="0008256A"/>
    <w:rsid w:val="00082F8A"/>
    <w:rsid w:val="000A264B"/>
    <w:rsid w:val="000B4BBA"/>
    <w:rsid w:val="00103BFE"/>
    <w:rsid w:val="001B2AD7"/>
    <w:rsid w:val="00226E7A"/>
    <w:rsid w:val="00293CF4"/>
    <w:rsid w:val="003C4BA7"/>
    <w:rsid w:val="00496ADE"/>
    <w:rsid w:val="00550F6F"/>
    <w:rsid w:val="00573F27"/>
    <w:rsid w:val="006C0CDA"/>
    <w:rsid w:val="00835B70"/>
    <w:rsid w:val="008C5B8A"/>
    <w:rsid w:val="008C7A22"/>
    <w:rsid w:val="009C22A3"/>
    <w:rsid w:val="00B50112"/>
    <w:rsid w:val="00C51D4A"/>
    <w:rsid w:val="00D06625"/>
    <w:rsid w:val="00D0734D"/>
    <w:rsid w:val="00DA248D"/>
    <w:rsid w:val="00E756C3"/>
    <w:rsid w:val="00E84F4F"/>
    <w:rsid w:val="00EE0C32"/>
    <w:rsid w:val="00F24D1F"/>
    <w:rsid w:val="00FA71CD"/>
    <w:rsid w:val="00FC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D98C"/>
  <w15:docId w15:val="{6F5314C5-2181-4C76-B9F6-0E228B2B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F6F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F6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50F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6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2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19730</Words>
  <Characters>11247</Characters>
  <Application>Microsoft Office Word</Application>
  <DocSecurity>0</DocSecurity>
  <Lines>93</Lines>
  <Paragraphs>61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MytrovkaA</cp:lastModifiedBy>
  <cp:revision>10</cp:revision>
  <dcterms:created xsi:type="dcterms:W3CDTF">2021-10-12T13:21:00Z</dcterms:created>
  <dcterms:modified xsi:type="dcterms:W3CDTF">2021-10-20T10:00:00Z</dcterms:modified>
</cp:coreProperties>
</file>